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96" w:rsidRPr="00716E40" w:rsidRDefault="002F6A96" w:rsidP="002F6A96">
      <w:pPr>
        <w:spacing w:line="560" w:lineRule="exact"/>
        <w:ind w:firstLineChars="50" w:firstLine="120"/>
        <w:rPr>
          <w:sz w:val="24"/>
        </w:rPr>
      </w:pPr>
      <w:r w:rsidRPr="00716E40">
        <w:rPr>
          <w:sz w:val="24"/>
        </w:rPr>
        <w:t>证券代码：</w:t>
      </w:r>
      <w:r w:rsidRPr="00716E40">
        <w:rPr>
          <w:sz w:val="24"/>
        </w:rPr>
        <w:t xml:space="preserve">000605         </w:t>
      </w:r>
      <w:r w:rsidRPr="00716E40">
        <w:rPr>
          <w:sz w:val="24"/>
        </w:rPr>
        <w:t>证券简称：渤海股份</w:t>
      </w:r>
      <w:r w:rsidRPr="00716E40">
        <w:rPr>
          <w:sz w:val="24"/>
        </w:rPr>
        <w:t xml:space="preserve">        </w:t>
      </w:r>
      <w:r w:rsidRPr="00716E40">
        <w:rPr>
          <w:sz w:val="24"/>
        </w:rPr>
        <w:t>公告编号：</w:t>
      </w:r>
      <w:r w:rsidRPr="00716E40">
        <w:rPr>
          <w:sz w:val="24"/>
        </w:rPr>
        <w:t>201</w:t>
      </w:r>
      <w:r w:rsidR="00716E40" w:rsidRPr="00716E40">
        <w:rPr>
          <w:sz w:val="24"/>
        </w:rPr>
        <w:t>8</w:t>
      </w:r>
      <w:r w:rsidRPr="00716E40">
        <w:rPr>
          <w:sz w:val="24"/>
        </w:rPr>
        <w:t>-0</w:t>
      </w:r>
      <w:r w:rsidR="00B33636">
        <w:rPr>
          <w:rFonts w:hint="eastAsia"/>
          <w:sz w:val="24"/>
        </w:rPr>
        <w:t>69</w:t>
      </w:r>
    </w:p>
    <w:p w:rsidR="002F6A96" w:rsidRPr="00716E40" w:rsidRDefault="002F6A96" w:rsidP="002F6A96">
      <w:pPr>
        <w:spacing w:line="240" w:lineRule="exact"/>
        <w:rPr>
          <w:color w:val="000000"/>
          <w:kern w:val="0"/>
          <w:sz w:val="24"/>
        </w:rPr>
      </w:pPr>
    </w:p>
    <w:p w:rsidR="002F6A96" w:rsidRPr="00716E40" w:rsidRDefault="002F6A96" w:rsidP="002F6A96">
      <w:pPr>
        <w:jc w:val="center"/>
        <w:rPr>
          <w:b/>
          <w:sz w:val="32"/>
          <w:szCs w:val="20"/>
        </w:rPr>
      </w:pPr>
      <w:r w:rsidRPr="00716E40">
        <w:rPr>
          <w:b/>
          <w:sz w:val="32"/>
        </w:rPr>
        <w:t>渤海水业股份有限公司</w:t>
      </w:r>
    </w:p>
    <w:p w:rsidR="002F6A96" w:rsidRPr="00716E40" w:rsidRDefault="00147497" w:rsidP="002F6A96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425450</wp:posOffset>
                </wp:positionV>
                <wp:extent cx="5257165" cy="664210"/>
                <wp:effectExtent l="0" t="0" r="19685" b="21590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16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2F6A96" w:rsidRDefault="002F6A96" w:rsidP="002F6A96">
                            <w:pPr>
                              <w:spacing w:line="360" w:lineRule="auto"/>
                              <w:ind w:firstLineChars="200" w:firstLine="482"/>
                              <w:rPr>
                                <w:rFonts w:ascii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本公司及董事会全体成员保证信息披露内容的真实、准确和完整，没有虚假记载、误导性陈述或重大遗漏。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.5pt;margin-top:33.5pt;width:413.95pt;height:5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">
                <v:stroke miterlimit="2"/>
                <v:textbox>
                  <w:txbxContent>
                    <w:p w:rsidR="002F6A96" w:rsidRDefault="002F6A96" w:rsidP="002F6A96">
                      <w:pPr>
                        <w:spacing w:line="360" w:lineRule="auto"/>
                        <w:ind w:firstLineChars="200" w:firstLine="482"/>
                        <w:rPr>
                          <w:rFonts w:ascii="宋体"/>
                          <w:b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本公司及董事会全体成员保证信息披露内容的真实、准确和完整，没有虚假记载、误导性陈述或重大遗漏。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6A96" w:rsidRPr="00716E40">
        <w:rPr>
          <w:b/>
          <w:sz w:val="32"/>
        </w:rPr>
        <w:t>关于</w:t>
      </w:r>
      <w:r w:rsidR="0068639D">
        <w:rPr>
          <w:rFonts w:hint="eastAsia"/>
          <w:b/>
          <w:sz w:val="32"/>
        </w:rPr>
        <w:t>使用</w:t>
      </w:r>
      <w:r w:rsidR="000731C0">
        <w:rPr>
          <w:rFonts w:hint="eastAsia"/>
          <w:b/>
          <w:sz w:val="32"/>
        </w:rPr>
        <w:t>闲置</w:t>
      </w:r>
      <w:r w:rsidR="0068639D">
        <w:rPr>
          <w:rFonts w:hint="eastAsia"/>
          <w:b/>
          <w:sz w:val="32"/>
        </w:rPr>
        <w:t>自有资金进行</w:t>
      </w:r>
      <w:r w:rsidR="00B33636">
        <w:rPr>
          <w:rFonts w:hint="eastAsia"/>
          <w:b/>
          <w:sz w:val="32"/>
        </w:rPr>
        <w:t>委托理财</w:t>
      </w:r>
      <w:r w:rsidR="002F6A96" w:rsidRPr="00716E40">
        <w:rPr>
          <w:b/>
          <w:sz w:val="32"/>
        </w:rPr>
        <w:t>的</w:t>
      </w:r>
      <w:r w:rsidR="0068639D">
        <w:rPr>
          <w:rFonts w:hint="eastAsia"/>
          <w:b/>
          <w:sz w:val="32"/>
        </w:rPr>
        <w:t>进展</w:t>
      </w:r>
      <w:r w:rsidR="002F6A96" w:rsidRPr="00716E40">
        <w:rPr>
          <w:b/>
          <w:sz w:val="32"/>
        </w:rPr>
        <w:t>公告</w:t>
      </w:r>
    </w:p>
    <w:p w:rsidR="0068639D" w:rsidRPr="0065638D" w:rsidRDefault="0068639D" w:rsidP="0068639D">
      <w:pPr>
        <w:spacing w:line="360" w:lineRule="auto"/>
        <w:rPr>
          <w:sz w:val="24"/>
        </w:rPr>
      </w:pPr>
    </w:p>
    <w:p w:rsidR="0065638D" w:rsidRDefault="0068639D" w:rsidP="0068639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渤海水业股份有限公司（以下简称“公司”）于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日召开的第六届董事会第十次会议审议通过了《关于使用闲置自有资金进行委托理财的议案》，同意公司及合并报表范围内的子公司使用总额度不超过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亿元人民币（含）的自有资金进行理财投资，投资收益可以进行再投资，资金在额度内可循环使用，任意时点余额不超过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亿元。期限为自董事会审议通过之日（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日）起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年内。详见公司于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日在巨潮资讯网发布的《关于使用闲置自有资金进行委托理财的公告》。</w:t>
      </w:r>
    </w:p>
    <w:p w:rsidR="00111DE9" w:rsidRPr="00111DE9" w:rsidRDefault="00111DE9" w:rsidP="00111DE9">
      <w:pPr>
        <w:spacing w:line="360" w:lineRule="auto"/>
        <w:ind w:firstLineChars="200" w:firstLine="482"/>
        <w:rPr>
          <w:b/>
          <w:sz w:val="24"/>
        </w:rPr>
      </w:pPr>
      <w:r w:rsidRPr="00111DE9">
        <w:rPr>
          <w:rFonts w:hint="eastAsia"/>
          <w:b/>
          <w:sz w:val="24"/>
        </w:rPr>
        <w:t>一、委托理财概述</w:t>
      </w:r>
    </w:p>
    <w:p w:rsidR="0068639D" w:rsidRDefault="000D2251" w:rsidP="0068639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日，公司的控股子公司</w:t>
      </w:r>
      <w:r w:rsidR="00326812">
        <w:rPr>
          <w:rFonts w:hint="eastAsia"/>
          <w:sz w:val="24"/>
        </w:rPr>
        <w:t>天津市爱可迅科技有限公司（以下简称“爱可迅”）与</w:t>
      </w:r>
      <w:r w:rsidR="007654D0">
        <w:rPr>
          <w:rFonts w:hint="eastAsia"/>
          <w:sz w:val="24"/>
        </w:rPr>
        <w:t>上海浦东发展银行股份有限公司浦隆支行（以下简称“浦发银行”）签订</w:t>
      </w:r>
      <w:r w:rsidR="00026B85">
        <w:rPr>
          <w:rFonts w:hint="eastAsia"/>
          <w:sz w:val="24"/>
        </w:rPr>
        <w:t>了</w:t>
      </w:r>
      <w:r w:rsidR="007654D0">
        <w:rPr>
          <w:rFonts w:hint="eastAsia"/>
          <w:sz w:val="24"/>
        </w:rPr>
        <w:t>《利多多对公结构性存款固定持有期产品合同》，</w:t>
      </w:r>
      <w:r w:rsidR="00397D3A">
        <w:rPr>
          <w:rFonts w:hint="eastAsia"/>
          <w:sz w:val="24"/>
        </w:rPr>
        <w:t>以</w:t>
      </w:r>
      <w:r w:rsidR="00397D3A">
        <w:rPr>
          <w:rFonts w:hint="eastAsia"/>
          <w:sz w:val="24"/>
        </w:rPr>
        <w:t>300</w:t>
      </w:r>
      <w:r w:rsidR="00397D3A">
        <w:rPr>
          <w:rFonts w:hint="eastAsia"/>
          <w:sz w:val="24"/>
        </w:rPr>
        <w:t>万元自有资金购买</w:t>
      </w:r>
      <w:r w:rsidR="009C2A6E">
        <w:rPr>
          <w:rFonts w:hint="eastAsia"/>
          <w:sz w:val="24"/>
        </w:rPr>
        <w:t>了</w:t>
      </w:r>
      <w:r w:rsidR="00397D3A">
        <w:rPr>
          <w:rFonts w:hint="eastAsia"/>
          <w:sz w:val="24"/>
        </w:rPr>
        <w:t>“上海浦东发展银行利多多对公结构性存款”</w:t>
      </w:r>
      <w:r w:rsidR="00217416">
        <w:rPr>
          <w:rFonts w:hint="eastAsia"/>
          <w:sz w:val="24"/>
        </w:rPr>
        <w:t>产品</w:t>
      </w:r>
      <w:r w:rsidR="00397D3A">
        <w:rPr>
          <w:rFonts w:hint="eastAsia"/>
          <w:sz w:val="24"/>
        </w:rPr>
        <w:t>，具体情况如下所示：</w:t>
      </w:r>
    </w:p>
    <w:p w:rsidR="00397D3A" w:rsidRDefault="00397D3A" w:rsidP="0068639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、产品名称：</w:t>
      </w:r>
      <w:r w:rsidR="00B5661D">
        <w:rPr>
          <w:rFonts w:hint="eastAsia"/>
          <w:sz w:val="24"/>
        </w:rPr>
        <w:t>上海浦东发展银行利多多对公结构性存款</w:t>
      </w:r>
    </w:p>
    <w:p w:rsidR="00397D3A" w:rsidRPr="005A2208" w:rsidRDefault="00397D3A" w:rsidP="0068639D">
      <w:pPr>
        <w:spacing w:line="360" w:lineRule="auto"/>
        <w:ind w:firstLineChars="200" w:firstLine="480"/>
        <w:rPr>
          <w:sz w:val="24"/>
        </w:rPr>
      </w:pPr>
      <w:r w:rsidRPr="005A2208">
        <w:rPr>
          <w:rFonts w:hint="eastAsia"/>
          <w:sz w:val="24"/>
        </w:rPr>
        <w:t>2</w:t>
      </w:r>
      <w:r w:rsidRPr="005A2208">
        <w:rPr>
          <w:rFonts w:hint="eastAsia"/>
          <w:sz w:val="24"/>
        </w:rPr>
        <w:t>、产品类型：保证收益型</w:t>
      </w:r>
    </w:p>
    <w:p w:rsidR="00397D3A" w:rsidRPr="005A2208" w:rsidRDefault="00397D3A" w:rsidP="0068639D">
      <w:pPr>
        <w:spacing w:line="360" w:lineRule="auto"/>
        <w:ind w:firstLineChars="200" w:firstLine="480"/>
        <w:rPr>
          <w:sz w:val="24"/>
        </w:rPr>
      </w:pPr>
      <w:r w:rsidRPr="005A2208">
        <w:rPr>
          <w:rFonts w:hint="eastAsia"/>
          <w:sz w:val="24"/>
        </w:rPr>
        <w:t>3</w:t>
      </w:r>
      <w:r w:rsidRPr="005A2208">
        <w:rPr>
          <w:rFonts w:hint="eastAsia"/>
          <w:sz w:val="24"/>
        </w:rPr>
        <w:t>、投资收益起算日：</w:t>
      </w:r>
      <w:r w:rsidR="005A2208" w:rsidRPr="005A2208">
        <w:rPr>
          <w:rFonts w:hint="eastAsia"/>
          <w:sz w:val="24"/>
        </w:rPr>
        <w:t>2018</w:t>
      </w:r>
      <w:r w:rsidR="005A2208" w:rsidRPr="005A2208">
        <w:rPr>
          <w:rFonts w:hint="eastAsia"/>
          <w:sz w:val="24"/>
        </w:rPr>
        <w:t>年</w:t>
      </w:r>
      <w:r w:rsidR="005A2208" w:rsidRPr="005A2208">
        <w:rPr>
          <w:rFonts w:hint="eastAsia"/>
          <w:sz w:val="24"/>
        </w:rPr>
        <w:t>10</w:t>
      </w:r>
      <w:r w:rsidR="005A2208" w:rsidRPr="005A2208">
        <w:rPr>
          <w:rFonts w:hint="eastAsia"/>
          <w:sz w:val="24"/>
        </w:rPr>
        <w:t>月</w:t>
      </w:r>
      <w:r w:rsidR="005A2208" w:rsidRPr="005A2208">
        <w:rPr>
          <w:rFonts w:hint="eastAsia"/>
          <w:sz w:val="24"/>
        </w:rPr>
        <w:t>25</w:t>
      </w:r>
      <w:r w:rsidR="005A2208" w:rsidRPr="005A2208">
        <w:rPr>
          <w:rFonts w:hint="eastAsia"/>
          <w:sz w:val="24"/>
        </w:rPr>
        <w:t>日</w:t>
      </w:r>
    </w:p>
    <w:p w:rsidR="00397D3A" w:rsidRPr="005A2208" w:rsidRDefault="00397D3A" w:rsidP="0068639D">
      <w:pPr>
        <w:spacing w:line="360" w:lineRule="auto"/>
        <w:ind w:firstLineChars="200" w:firstLine="480"/>
        <w:rPr>
          <w:sz w:val="24"/>
        </w:rPr>
      </w:pPr>
      <w:r w:rsidRPr="005A2208">
        <w:rPr>
          <w:rFonts w:hint="eastAsia"/>
          <w:sz w:val="24"/>
        </w:rPr>
        <w:t>4</w:t>
      </w:r>
      <w:r w:rsidRPr="005A2208">
        <w:rPr>
          <w:rFonts w:hint="eastAsia"/>
          <w:sz w:val="24"/>
        </w:rPr>
        <w:t>、投资到期日：</w:t>
      </w:r>
      <w:r w:rsidR="00174C5A">
        <w:rPr>
          <w:rFonts w:hint="eastAsia"/>
          <w:sz w:val="24"/>
        </w:rPr>
        <w:t>认购</w:t>
      </w:r>
      <w:r w:rsidR="00174C5A">
        <w:rPr>
          <w:rFonts w:hint="eastAsia"/>
          <w:sz w:val="24"/>
        </w:rPr>
        <w:t>/</w:t>
      </w:r>
      <w:r w:rsidR="00174C5A">
        <w:rPr>
          <w:rFonts w:hint="eastAsia"/>
          <w:sz w:val="24"/>
        </w:rPr>
        <w:t>申购确认日（不含当日）后第</w:t>
      </w:r>
      <w:r w:rsidR="00174C5A">
        <w:rPr>
          <w:rFonts w:hint="eastAsia"/>
          <w:sz w:val="24"/>
        </w:rPr>
        <w:t>90</w:t>
      </w:r>
      <w:r w:rsidR="00174C5A">
        <w:rPr>
          <w:rFonts w:hint="eastAsia"/>
          <w:sz w:val="24"/>
        </w:rPr>
        <w:t>天</w:t>
      </w:r>
    </w:p>
    <w:p w:rsidR="00397D3A" w:rsidRDefault="00397D3A" w:rsidP="0068639D">
      <w:pPr>
        <w:spacing w:line="360" w:lineRule="auto"/>
        <w:ind w:firstLineChars="200" w:firstLine="480"/>
        <w:rPr>
          <w:sz w:val="24"/>
        </w:rPr>
      </w:pPr>
      <w:r w:rsidRPr="005A2208">
        <w:rPr>
          <w:rFonts w:hint="eastAsia"/>
          <w:sz w:val="24"/>
        </w:rPr>
        <w:t>5</w:t>
      </w:r>
      <w:r w:rsidRPr="005A2208">
        <w:rPr>
          <w:rFonts w:hint="eastAsia"/>
          <w:sz w:val="24"/>
        </w:rPr>
        <w:t>、产品收益率：</w:t>
      </w:r>
      <w:r w:rsidR="005A2208" w:rsidRPr="005A2208">
        <w:rPr>
          <w:rFonts w:hint="eastAsia"/>
          <w:sz w:val="24"/>
        </w:rPr>
        <w:t>4.1</w:t>
      </w:r>
      <w:r w:rsidR="00EB641B">
        <w:rPr>
          <w:rFonts w:hint="eastAsia"/>
          <w:sz w:val="24"/>
        </w:rPr>
        <w:t>0</w:t>
      </w:r>
      <w:r w:rsidRPr="005A2208">
        <w:rPr>
          <w:rFonts w:hint="eastAsia"/>
          <w:sz w:val="24"/>
        </w:rPr>
        <w:t>%/</w:t>
      </w:r>
      <w:r w:rsidRPr="005A2208">
        <w:rPr>
          <w:rFonts w:hint="eastAsia"/>
          <w:sz w:val="24"/>
        </w:rPr>
        <w:t>年</w:t>
      </w:r>
    </w:p>
    <w:p w:rsidR="00397D3A" w:rsidRDefault="00397D3A" w:rsidP="0068639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</w:t>
      </w:r>
      <w:r w:rsidR="00026B85">
        <w:rPr>
          <w:rFonts w:hint="eastAsia"/>
          <w:sz w:val="24"/>
        </w:rPr>
        <w:t>认购金额：</w:t>
      </w:r>
      <w:r w:rsidR="00950561">
        <w:rPr>
          <w:rFonts w:hint="eastAsia"/>
          <w:sz w:val="24"/>
        </w:rPr>
        <w:t>3</w:t>
      </w:r>
      <w:r w:rsidR="00026B85">
        <w:rPr>
          <w:rFonts w:hint="eastAsia"/>
          <w:sz w:val="24"/>
        </w:rPr>
        <w:t>00</w:t>
      </w:r>
      <w:r w:rsidR="00026B85">
        <w:rPr>
          <w:rFonts w:hint="eastAsia"/>
          <w:sz w:val="24"/>
        </w:rPr>
        <w:t>万元人民币</w:t>
      </w:r>
    </w:p>
    <w:p w:rsidR="00026B85" w:rsidRDefault="00026B85" w:rsidP="0068639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、资金来源：自有资金</w:t>
      </w:r>
    </w:p>
    <w:p w:rsidR="00026B85" w:rsidRDefault="00026B85" w:rsidP="0068639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、产品投资标的：主要投资于银行间市场央票、国债金融债、企业债、短融、中期票据、同业拆借、同业存款、债券或票据回购等，同时银行通过主动性</w:t>
      </w:r>
      <w:r>
        <w:rPr>
          <w:rFonts w:hint="eastAsia"/>
          <w:sz w:val="24"/>
        </w:rPr>
        <w:lastRenderedPageBreak/>
        <w:t>管理和运用结构简单、风险较低的相关金融工具来提高该产品的收益率。</w:t>
      </w:r>
    </w:p>
    <w:p w:rsidR="00026B85" w:rsidRDefault="00026B85" w:rsidP="0068639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、关联关系说明：公司与浦发银行不存在关联关系。</w:t>
      </w:r>
    </w:p>
    <w:p w:rsidR="00111DE9" w:rsidRPr="00226235" w:rsidRDefault="00111DE9" w:rsidP="00111DE9">
      <w:pPr>
        <w:spacing w:line="360" w:lineRule="auto"/>
        <w:ind w:firstLine="573"/>
        <w:rPr>
          <w:b/>
          <w:sz w:val="24"/>
        </w:rPr>
      </w:pPr>
      <w:r w:rsidRPr="00226235">
        <w:rPr>
          <w:b/>
          <w:sz w:val="24"/>
        </w:rPr>
        <w:t>二、风险及风险控制</w:t>
      </w:r>
    </w:p>
    <w:p w:rsidR="00111DE9" w:rsidRPr="00226235" w:rsidRDefault="00111DE9" w:rsidP="00111DE9">
      <w:pPr>
        <w:spacing w:line="360" w:lineRule="auto"/>
        <w:ind w:firstLine="573"/>
        <w:rPr>
          <w:b/>
          <w:sz w:val="24"/>
        </w:rPr>
      </w:pPr>
      <w:r w:rsidRPr="00226235">
        <w:rPr>
          <w:b/>
          <w:sz w:val="24"/>
        </w:rPr>
        <w:t>（一）投资风险</w:t>
      </w:r>
    </w:p>
    <w:p w:rsidR="00111DE9" w:rsidRPr="00226235" w:rsidRDefault="00111DE9" w:rsidP="00111DE9">
      <w:pPr>
        <w:spacing w:line="360" w:lineRule="auto"/>
        <w:ind w:firstLine="573"/>
        <w:rPr>
          <w:sz w:val="24"/>
        </w:rPr>
      </w:pPr>
      <w:r w:rsidRPr="00226235">
        <w:rPr>
          <w:sz w:val="24"/>
        </w:rPr>
        <w:t>1</w:t>
      </w:r>
      <w:r w:rsidRPr="00226235">
        <w:rPr>
          <w:sz w:val="24"/>
        </w:rPr>
        <w:t>、尽管金融机构发行的短期保本理财产品属于低风险投资品种</w:t>
      </w:r>
      <w:r w:rsidRPr="00226235">
        <w:rPr>
          <w:rFonts w:hint="eastAsia"/>
          <w:sz w:val="24"/>
        </w:rPr>
        <w:t>，</w:t>
      </w:r>
      <w:r w:rsidRPr="00226235">
        <w:rPr>
          <w:sz w:val="24"/>
        </w:rPr>
        <w:t>但金融市场受宏观经济政策的影响较大</w:t>
      </w:r>
      <w:r w:rsidRPr="00226235">
        <w:rPr>
          <w:rFonts w:hint="eastAsia"/>
          <w:sz w:val="24"/>
        </w:rPr>
        <w:t>，</w:t>
      </w:r>
      <w:r w:rsidRPr="00226235">
        <w:rPr>
          <w:sz w:val="24"/>
        </w:rPr>
        <w:t>不排除该项投资受到市场波动的影响。</w:t>
      </w:r>
      <w:r w:rsidRPr="00226235">
        <w:rPr>
          <w:sz w:val="24"/>
        </w:rPr>
        <w:t xml:space="preserve"> </w:t>
      </w:r>
    </w:p>
    <w:p w:rsidR="00111DE9" w:rsidRPr="00226235" w:rsidRDefault="00111DE9" w:rsidP="00111DE9">
      <w:pPr>
        <w:spacing w:line="360" w:lineRule="auto"/>
        <w:ind w:firstLine="573"/>
        <w:rPr>
          <w:sz w:val="24"/>
        </w:rPr>
      </w:pPr>
      <w:r w:rsidRPr="00226235">
        <w:rPr>
          <w:sz w:val="24"/>
        </w:rPr>
        <w:t>2</w:t>
      </w:r>
      <w:r w:rsidRPr="00226235">
        <w:rPr>
          <w:sz w:val="24"/>
        </w:rPr>
        <w:t>、相关人员操作和道德风险。</w:t>
      </w:r>
    </w:p>
    <w:p w:rsidR="00111DE9" w:rsidRPr="00226235" w:rsidRDefault="00111DE9" w:rsidP="00111DE9">
      <w:pPr>
        <w:spacing w:line="360" w:lineRule="auto"/>
        <w:ind w:firstLine="573"/>
        <w:rPr>
          <w:b/>
          <w:sz w:val="24"/>
        </w:rPr>
      </w:pPr>
      <w:r w:rsidRPr="00226235">
        <w:rPr>
          <w:b/>
          <w:sz w:val="24"/>
        </w:rPr>
        <w:t>（二）风险控制措施</w:t>
      </w:r>
      <w:r w:rsidRPr="00226235">
        <w:rPr>
          <w:b/>
          <w:sz w:val="24"/>
        </w:rPr>
        <w:t xml:space="preserve"> </w:t>
      </w:r>
    </w:p>
    <w:p w:rsidR="004E57FC" w:rsidRDefault="00111DE9" w:rsidP="00111DE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本次</w:t>
      </w:r>
      <w:r w:rsidRPr="00226235">
        <w:rPr>
          <w:sz w:val="24"/>
        </w:rPr>
        <w:t>委托理财</w:t>
      </w:r>
      <w:r>
        <w:rPr>
          <w:rFonts w:hint="eastAsia"/>
          <w:sz w:val="24"/>
        </w:rPr>
        <w:t>产品的投资标的</w:t>
      </w:r>
      <w:r w:rsidRPr="00226235">
        <w:rPr>
          <w:sz w:val="24"/>
        </w:rPr>
        <w:t>风险</w:t>
      </w:r>
      <w:r>
        <w:rPr>
          <w:rFonts w:hint="eastAsia"/>
          <w:sz w:val="24"/>
        </w:rPr>
        <w:t>较低，且</w:t>
      </w:r>
      <w:r w:rsidRPr="00226235">
        <w:rPr>
          <w:sz w:val="24"/>
        </w:rPr>
        <w:t>公司已对委托理财审批权限、审核流程、受托方选择、日常监控与核查等方面做出了明确的规定，以有效防范投资风险，确保资金安全。公司将按照相关制度进行委托理财决策，实施检查和监督，严格控制风险，保障理财资金的安全性。</w:t>
      </w:r>
    </w:p>
    <w:p w:rsidR="00111DE9" w:rsidRPr="00226235" w:rsidRDefault="00111DE9" w:rsidP="00111DE9">
      <w:pPr>
        <w:spacing w:line="360" w:lineRule="auto"/>
        <w:ind w:firstLine="573"/>
        <w:rPr>
          <w:b/>
          <w:sz w:val="24"/>
        </w:rPr>
      </w:pPr>
      <w:r w:rsidRPr="00226235">
        <w:rPr>
          <w:b/>
          <w:sz w:val="24"/>
        </w:rPr>
        <w:t>三、对公司日常经营的影响</w:t>
      </w:r>
    </w:p>
    <w:p w:rsidR="00111DE9" w:rsidRPr="00226235" w:rsidRDefault="00111DE9" w:rsidP="00111DE9">
      <w:pPr>
        <w:spacing w:line="360" w:lineRule="auto"/>
        <w:ind w:firstLine="573"/>
        <w:rPr>
          <w:sz w:val="24"/>
        </w:rPr>
      </w:pPr>
      <w:r w:rsidRPr="00226235">
        <w:rPr>
          <w:sz w:val="24"/>
        </w:rPr>
        <w:t>（一）公司本次使用自有闲置资金购买理财产品，是在确保公司正常经营和资金安全的前提下实施的</w:t>
      </w:r>
      <w:r w:rsidRPr="00226235">
        <w:rPr>
          <w:rFonts w:hint="eastAsia"/>
          <w:sz w:val="24"/>
        </w:rPr>
        <w:t>，</w:t>
      </w:r>
      <w:r w:rsidRPr="00226235">
        <w:rPr>
          <w:sz w:val="24"/>
        </w:rPr>
        <w:t>不影响公司日常资金正常周转的需要</w:t>
      </w:r>
      <w:r w:rsidRPr="00226235">
        <w:rPr>
          <w:rFonts w:hint="eastAsia"/>
          <w:sz w:val="24"/>
        </w:rPr>
        <w:t>，</w:t>
      </w:r>
      <w:r w:rsidRPr="00226235">
        <w:rPr>
          <w:sz w:val="24"/>
        </w:rPr>
        <w:t>不影响公司主营业务的正常发展。</w:t>
      </w:r>
    </w:p>
    <w:p w:rsidR="00111DE9" w:rsidRDefault="00111DE9" w:rsidP="00111DE9">
      <w:pPr>
        <w:spacing w:line="360" w:lineRule="auto"/>
        <w:ind w:firstLineChars="200" w:firstLine="480"/>
        <w:rPr>
          <w:sz w:val="24"/>
        </w:rPr>
      </w:pPr>
      <w:r w:rsidRPr="00226235">
        <w:rPr>
          <w:sz w:val="24"/>
        </w:rPr>
        <w:t>（二）通过适度的低风险理财产品投资</w:t>
      </w:r>
      <w:r w:rsidRPr="00226235">
        <w:rPr>
          <w:rFonts w:hint="eastAsia"/>
          <w:sz w:val="24"/>
        </w:rPr>
        <w:t>，</w:t>
      </w:r>
      <w:r w:rsidRPr="00226235">
        <w:rPr>
          <w:sz w:val="24"/>
        </w:rPr>
        <w:t>公司可以提高资金使用效率，获得一定的投资收益，为公司和股东实现更多的投资回报。</w:t>
      </w:r>
    </w:p>
    <w:p w:rsidR="00111DE9" w:rsidRPr="004C52AE" w:rsidRDefault="004C52AE" w:rsidP="004C52AE">
      <w:pPr>
        <w:spacing w:line="360" w:lineRule="auto"/>
        <w:ind w:firstLineChars="200" w:firstLine="482"/>
        <w:rPr>
          <w:b/>
          <w:sz w:val="24"/>
        </w:rPr>
      </w:pPr>
      <w:r w:rsidRPr="004C52AE">
        <w:rPr>
          <w:rFonts w:hint="eastAsia"/>
          <w:b/>
          <w:sz w:val="24"/>
        </w:rPr>
        <w:t>四、</w:t>
      </w:r>
      <w:r w:rsidR="00BD2D10">
        <w:rPr>
          <w:rFonts w:hint="eastAsia"/>
          <w:b/>
          <w:sz w:val="24"/>
        </w:rPr>
        <w:t>备查</w:t>
      </w:r>
      <w:r w:rsidRPr="004C52AE">
        <w:rPr>
          <w:rFonts w:hint="eastAsia"/>
          <w:b/>
          <w:sz w:val="24"/>
        </w:rPr>
        <w:t>文件</w:t>
      </w:r>
      <w:bookmarkStart w:id="0" w:name="_GoBack"/>
      <w:bookmarkEnd w:id="0"/>
    </w:p>
    <w:p w:rsidR="004C52AE" w:rsidRDefault="004C52AE" w:rsidP="00111DE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《利多多对公结构性存款固定持有期产品合同》</w:t>
      </w:r>
    </w:p>
    <w:p w:rsidR="0068639D" w:rsidRPr="0065638D" w:rsidRDefault="0068639D" w:rsidP="0065638D">
      <w:pPr>
        <w:spacing w:line="360" w:lineRule="auto"/>
        <w:rPr>
          <w:sz w:val="24"/>
        </w:rPr>
      </w:pPr>
    </w:p>
    <w:p w:rsidR="002F6A96" w:rsidRPr="00716E40" w:rsidRDefault="002F6A96" w:rsidP="00D77845">
      <w:pPr>
        <w:spacing w:line="360" w:lineRule="auto"/>
        <w:ind w:firstLineChars="200" w:firstLine="480"/>
        <w:rPr>
          <w:sz w:val="24"/>
        </w:rPr>
      </w:pPr>
      <w:r w:rsidRPr="00716E40">
        <w:rPr>
          <w:sz w:val="24"/>
        </w:rPr>
        <w:t>特此公告。</w:t>
      </w:r>
    </w:p>
    <w:p w:rsidR="002F6A96" w:rsidRPr="00716E40" w:rsidRDefault="002F6A96" w:rsidP="00D77845">
      <w:pPr>
        <w:spacing w:line="360" w:lineRule="auto"/>
        <w:rPr>
          <w:sz w:val="24"/>
        </w:rPr>
      </w:pPr>
    </w:p>
    <w:p w:rsidR="00633E1A" w:rsidRDefault="00633E1A" w:rsidP="00212D55">
      <w:pPr>
        <w:spacing w:line="360" w:lineRule="auto"/>
        <w:rPr>
          <w:sz w:val="24"/>
        </w:rPr>
      </w:pPr>
    </w:p>
    <w:p w:rsidR="002F6A96" w:rsidRPr="00716E40" w:rsidRDefault="002F6A96" w:rsidP="00D77845">
      <w:pPr>
        <w:spacing w:line="360" w:lineRule="auto"/>
        <w:ind w:firstLineChars="2150" w:firstLine="5160"/>
        <w:rPr>
          <w:sz w:val="24"/>
        </w:rPr>
      </w:pPr>
      <w:r w:rsidRPr="00716E40">
        <w:rPr>
          <w:sz w:val="24"/>
        </w:rPr>
        <w:t>渤海水业股份有限公司董事会</w:t>
      </w:r>
    </w:p>
    <w:p w:rsidR="00A91305" w:rsidRPr="00716E40" w:rsidRDefault="002F6A96" w:rsidP="00D77845">
      <w:pPr>
        <w:spacing w:line="360" w:lineRule="auto"/>
        <w:ind w:firstLineChars="2500" w:firstLine="6000"/>
        <w:rPr>
          <w:sz w:val="24"/>
        </w:rPr>
      </w:pPr>
      <w:r w:rsidRPr="00716E40">
        <w:rPr>
          <w:sz w:val="24"/>
        </w:rPr>
        <w:t>201</w:t>
      </w:r>
      <w:r w:rsidR="00633E1A">
        <w:rPr>
          <w:rFonts w:hint="eastAsia"/>
          <w:sz w:val="24"/>
        </w:rPr>
        <w:t>8</w:t>
      </w:r>
      <w:r w:rsidRPr="00716E40">
        <w:rPr>
          <w:sz w:val="24"/>
        </w:rPr>
        <w:t>年</w:t>
      </w:r>
      <w:r w:rsidR="009E42E9">
        <w:rPr>
          <w:rFonts w:hint="eastAsia"/>
          <w:sz w:val="24"/>
        </w:rPr>
        <w:t>10</w:t>
      </w:r>
      <w:r w:rsidRPr="00716E40">
        <w:rPr>
          <w:sz w:val="24"/>
        </w:rPr>
        <w:t>月</w:t>
      </w:r>
      <w:r w:rsidR="0068639D">
        <w:rPr>
          <w:rFonts w:hint="eastAsia"/>
          <w:sz w:val="24"/>
        </w:rPr>
        <w:t>25</w:t>
      </w:r>
      <w:r w:rsidRPr="00716E40">
        <w:rPr>
          <w:sz w:val="24"/>
        </w:rPr>
        <w:t>日</w:t>
      </w:r>
    </w:p>
    <w:sectPr w:rsidR="00A91305" w:rsidRPr="00716E40" w:rsidSect="00DC51EC">
      <w:footerReference w:type="even" r:id="rId10"/>
      <w:pgSz w:w="11906" w:h="16838"/>
      <w:pgMar w:top="1440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B7" w:rsidRDefault="007177B7" w:rsidP="002F6A96">
      <w:r>
        <w:separator/>
      </w:r>
    </w:p>
  </w:endnote>
  <w:endnote w:type="continuationSeparator" w:id="0">
    <w:p w:rsidR="007177B7" w:rsidRDefault="007177B7" w:rsidP="002F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53" w:rsidRDefault="00871DF3" w:rsidP="00E760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69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2453" w:rsidRDefault="007177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B7" w:rsidRDefault="007177B7" w:rsidP="002F6A96">
      <w:r>
        <w:separator/>
      </w:r>
    </w:p>
  </w:footnote>
  <w:footnote w:type="continuationSeparator" w:id="0">
    <w:p w:rsidR="007177B7" w:rsidRDefault="007177B7" w:rsidP="002F6A9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s">
    <w15:presenceInfo w15:providerId="None" w15:userId="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96"/>
    <w:rsid w:val="00004268"/>
    <w:rsid w:val="00026B85"/>
    <w:rsid w:val="00027580"/>
    <w:rsid w:val="000731C0"/>
    <w:rsid w:val="00073F3E"/>
    <w:rsid w:val="000A4C50"/>
    <w:rsid w:val="000B09EF"/>
    <w:rsid w:val="000B6807"/>
    <w:rsid w:val="000D2251"/>
    <w:rsid w:val="000D5E9B"/>
    <w:rsid w:val="000E47CC"/>
    <w:rsid w:val="00105F42"/>
    <w:rsid w:val="00111DE9"/>
    <w:rsid w:val="0013690E"/>
    <w:rsid w:val="00147497"/>
    <w:rsid w:val="00174C5A"/>
    <w:rsid w:val="00196E4D"/>
    <w:rsid w:val="001A0E76"/>
    <w:rsid w:val="001B3E0E"/>
    <w:rsid w:val="001D103D"/>
    <w:rsid w:val="001D4395"/>
    <w:rsid w:val="001E7420"/>
    <w:rsid w:val="00212D55"/>
    <w:rsid w:val="00217416"/>
    <w:rsid w:val="0022483E"/>
    <w:rsid w:val="00245ECB"/>
    <w:rsid w:val="00260675"/>
    <w:rsid w:val="0027595C"/>
    <w:rsid w:val="002862C6"/>
    <w:rsid w:val="00295F77"/>
    <w:rsid w:val="002A6D73"/>
    <w:rsid w:val="002C5AFD"/>
    <w:rsid w:val="002E0656"/>
    <w:rsid w:val="002F6A96"/>
    <w:rsid w:val="003056E1"/>
    <w:rsid w:val="00320DC2"/>
    <w:rsid w:val="00326812"/>
    <w:rsid w:val="00327098"/>
    <w:rsid w:val="00331149"/>
    <w:rsid w:val="00355D74"/>
    <w:rsid w:val="003647CE"/>
    <w:rsid w:val="00376598"/>
    <w:rsid w:val="003814DD"/>
    <w:rsid w:val="00391D83"/>
    <w:rsid w:val="0039567C"/>
    <w:rsid w:val="00397676"/>
    <w:rsid w:val="00397D3A"/>
    <w:rsid w:val="003A28C5"/>
    <w:rsid w:val="003A57B0"/>
    <w:rsid w:val="003F5975"/>
    <w:rsid w:val="00414D29"/>
    <w:rsid w:val="00427A5D"/>
    <w:rsid w:val="00430487"/>
    <w:rsid w:val="0043180D"/>
    <w:rsid w:val="00437C30"/>
    <w:rsid w:val="004558E7"/>
    <w:rsid w:val="00457870"/>
    <w:rsid w:val="00466AE2"/>
    <w:rsid w:val="00491D50"/>
    <w:rsid w:val="004B0DA6"/>
    <w:rsid w:val="004C52AE"/>
    <w:rsid w:val="004D1CF8"/>
    <w:rsid w:val="004E57FC"/>
    <w:rsid w:val="004F6940"/>
    <w:rsid w:val="00501EC2"/>
    <w:rsid w:val="00511C5D"/>
    <w:rsid w:val="005146F8"/>
    <w:rsid w:val="0053040E"/>
    <w:rsid w:val="005370D2"/>
    <w:rsid w:val="00543EA9"/>
    <w:rsid w:val="00556401"/>
    <w:rsid w:val="00592908"/>
    <w:rsid w:val="00593E15"/>
    <w:rsid w:val="0059640D"/>
    <w:rsid w:val="005A2208"/>
    <w:rsid w:val="005A5A63"/>
    <w:rsid w:val="005B4E53"/>
    <w:rsid w:val="005D0813"/>
    <w:rsid w:val="005D3474"/>
    <w:rsid w:val="005E12F0"/>
    <w:rsid w:val="00603B9E"/>
    <w:rsid w:val="006174C0"/>
    <w:rsid w:val="00625685"/>
    <w:rsid w:val="00632E18"/>
    <w:rsid w:val="00633E1A"/>
    <w:rsid w:val="006353A0"/>
    <w:rsid w:val="006354C1"/>
    <w:rsid w:val="0065638D"/>
    <w:rsid w:val="006709F0"/>
    <w:rsid w:val="0068639D"/>
    <w:rsid w:val="00694060"/>
    <w:rsid w:val="006A24CE"/>
    <w:rsid w:val="006A328A"/>
    <w:rsid w:val="006A595A"/>
    <w:rsid w:val="006B5CCB"/>
    <w:rsid w:val="006F2BB2"/>
    <w:rsid w:val="00713114"/>
    <w:rsid w:val="0071645D"/>
    <w:rsid w:val="00716E40"/>
    <w:rsid w:val="007177B7"/>
    <w:rsid w:val="007417BE"/>
    <w:rsid w:val="007529C7"/>
    <w:rsid w:val="007654D0"/>
    <w:rsid w:val="007A0E67"/>
    <w:rsid w:val="007A76B9"/>
    <w:rsid w:val="007B367D"/>
    <w:rsid w:val="007C056F"/>
    <w:rsid w:val="007E4F5B"/>
    <w:rsid w:val="007E530E"/>
    <w:rsid w:val="008178B5"/>
    <w:rsid w:val="0082189C"/>
    <w:rsid w:val="0084325A"/>
    <w:rsid w:val="0084610D"/>
    <w:rsid w:val="00850731"/>
    <w:rsid w:val="00855D3A"/>
    <w:rsid w:val="0086695A"/>
    <w:rsid w:val="00871DF3"/>
    <w:rsid w:val="00881AA2"/>
    <w:rsid w:val="008A4AD3"/>
    <w:rsid w:val="008C1884"/>
    <w:rsid w:val="008C3A85"/>
    <w:rsid w:val="008E46C7"/>
    <w:rsid w:val="009130F4"/>
    <w:rsid w:val="00913373"/>
    <w:rsid w:val="009220D5"/>
    <w:rsid w:val="009236FA"/>
    <w:rsid w:val="00925460"/>
    <w:rsid w:val="009448EE"/>
    <w:rsid w:val="00950561"/>
    <w:rsid w:val="00966F92"/>
    <w:rsid w:val="00980170"/>
    <w:rsid w:val="00985F6E"/>
    <w:rsid w:val="0099194D"/>
    <w:rsid w:val="00996E8D"/>
    <w:rsid w:val="009C2A6E"/>
    <w:rsid w:val="009E42E9"/>
    <w:rsid w:val="009F178A"/>
    <w:rsid w:val="00A33C1B"/>
    <w:rsid w:val="00A43B49"/>
    <w:rsid w:val="00A43BDF"/>
    <w:rsid w:val="00A826D3"/>
    <w:rsid w:val="00A83E91"/>
    <w:rsid w:val="00A91305"/>
    <w:rsid w:val="00A954A1"/>
    <w:rsid w:val="00AB6FFA"/>
    <w:rsid w:val="00AF4B5A"/>
    <w:rsid w:val="00B01B29"/>
    <w:rsid w:val="00B057B2"/>
    <w:rsid w:val="00B06ADC"/>
    <w:rsid w:val="00B22C8C"/>
    <w:rsid w:val="00B2470B"/>
    <w:rsid w:val="00B33636"/>
    <w:rsid w:val="00B5661D"/>
    <w:rsid w:val="00B6399D"/>
    <w:rsid w:val="00B85FBE"/>
    <w:rsid w:val="00B861C1"/>
    <w:rsid w:val="00B94578"/>
    <w:rsid w:val="00B977A8"/>
    <w:rsid w:val="00BC499F"/>
    <w:rsid w:val="00BD2D10"/>
    <w:rsid w:val="00BE2D4C"/>
    <w:rsid w:val="00BE6A88"/>
    <w:rsid w:val="00BF48D3"/>
    <w:rsid w:val="00C02027"/>
    <w:rsid w:val="00C23F83"/>
    <w:rsid w:val="00C3747B"/>
    <w:rsid w:val="00C560F4"/>
    <w:rsid w:val="00C635C4"/>
    <w:rsid w:val="00C667EA"/>
    <w:rsid w:val="00C942E5"/>
    <w:rsid w:val="00CE1974"/>
    <w:rsid w:val="00CE3E72"/>
    <w:rsid w:val="00CF5202"/>
    <w:rsid w:val="00D04AE3"/>
    <w:rsid w:val="00D20E5C"/>
    <w:rsid w:val="00D31F57"/>
    <w:rsid w:val="00D522FB"/>
    <w:rsid w:val="00D776DF"/>
    <w:rsid w:val="00D77845"/>
    <w:rsid w:val="00D947EE"/>
    <w:rsid w:val="00D95E3E"/>
    <w:rsid w:val="00DC62EC"/>
    <w:rsid w:val="00DD66A1"/>
    <w:rsid w:val="00E06B43"/>
    <w:rsid w:val="00E21616"/>
    <w:rsid w:val="00E22A7A"/>
    <w:rsid w:val="00E2625A"/>
    <w:rsid w:val="00E26DCF"/>
    <w:rsid w:val="00E30CD2"/>
    <w:rsid w:val="00E32EDC"/>
    <w:rsid w:val="00E37787"/>
    <w:rsid w:val="00E82C2A"/>
    <w:rsid w:val="00EB641B"/>
    <w:rsid w:val="00EC07F5"/>
    <w:rsid w:val="00EF6F5A"/>
    <w:rsid w:val="00F01F1D"/>
    <w:rsid w:val="00F07427"/>
    <w:rsid w:val="00F248AC"/>
    <w:rsid w:val="00F308ED"/>
    <w:rsid w:val="00F559F3"/>
    <w:rsid w:val="00F61D60"/>
    <w:rsid w:val="00F71319"/>
    <w:rsid w:val="00F8215E"/>
    <w:rsid w:val="00F94120"/>
    <w:rsid w:val="00FB68CC"/>
    <w:rsid w:val="00FC5BA5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A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6A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A96"/>
    <w:rPr>
      <w:sz w:val="18"/>
      <w:szCs w:val="18"/>
    </w:rPr>
  </w:style>
  <w:style w:type="character" w:styleId="a5">
    <w:name w:val="page number"/>
    <w:basedOn w:val="a0"/>
    <w:rsid w:val="002F6A96"/>
  </w:style>
  <w:style w:type="paragraph" w:customStyle="1" w:styleId="Default">
    <w:name w:val="Default"/>
    <w:rsid w:val="00511C5D"/>
    <w:pPr>
      <w:widowControl w:val="0"/>
      <w:autoSpaceDE w:val="0"/>
      <w:autoSpaceDN w:val="0"/>
      <w:adjustRightInd w:val="0"/>
    </w:pPr>
    <w:rPr>
      <w:rFonts w:ascii="华文细黑" w:hAnsi="华文细黑" w:cs="华文细黑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5787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7870"/>
    <w:rPr>
      <w:rFonts w:ascii="Times New Roman" w:eastAsia="宋体" w:hAnsi="Times New Roman" w:cs="Times New Roman"/>
      <w:sz w:val="18"/>
      <w:szCs w:val="18"/>
    </w:rPr>
  </w:style>
  <w:style w:type="paragraph" w:customStyle="1" w:styleId="Char5">
    <w:name w:val="Char5"/>
    <w:basedOn w:val="a"/>
    <w:rsid w:val="00111DE9"/>
    <w:rPr>
      <w:rFonts w:ascii="Tahoma" w:hAnsi="Tahoma" w:cs="Tahoma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A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6A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A96"/>
    <w:rPr>
      <w:sz w:val="18"/>
      <w:szCs w:val="18"/>
    </w:rPr>
  </w:style>
  <w:style w:type="character" w:styleId="a5">
    <w:name w:val="page number"/>
    <w:basedOn w:val="a0"/>
    <w:rsid w:val="002F6A96"/>
  </w:style>
  <w:style w:type="paragraph" w:customStyle="1" w:styleId="Default">
    <w:name w:val="Default"/>
    <w:rsid w:val="00511C5D"/>
    <w:pPr>
      <w:widowControl w:val="0"/>
      <w:autoSpaceDE w:val="0"/>
      <w:autoSpaceDN w:val="0"/>
      <w:adjustRightInd w:val="0"/>
    </w:pPr>
    <w:rPr>
      <w:rFonts w:ascii="华文细黑" w:hAnsi="华文细黑" w:cs="华文细黑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5787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7870"/>
    <w:rPr>
      <w:rFonts w:ascii="Times New Roman" w:eastAsia="宋体" w:hAnsi="Times New Roman" w:cs="Times New Roman"/>
      <w:sz w:val="18"/>
      <w:szCs w:val="18"/>
    </w:rPr>
  </w:style>
  <w:style w:type="paragraph" w:customStyle="1" w:styleId="Char5">
    <w:name w:val="Char5"/>
    <w:basedOn w:val="a"/>
    <w:rsid w:val="00111DE9"/>
    <w:rPr>
      <w:rFonts w:ascii="Tahoma" w:hAnsi="Tahoma" w:cs="Tahom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719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4813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5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3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0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93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6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5576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16296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1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4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6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1816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34251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59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49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8201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5920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6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48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07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4895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80461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8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0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2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9390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45753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1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3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28834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53281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9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0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0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1635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96816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1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4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6420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1170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73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5082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2466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0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5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8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ataSourceCollection xmlns="http://www.yonyou.com/datasource"/>
</file>

<file path=customXml/item2.xml><?xml version="1.0" encoding="utf-8"?>
<formulas xmlns="http://www.yonyou.com/formula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C9C64C74-6A16-408C-AFD6-9FF31372F8AA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DCAA3AC6-2EFE-4E42-B579-00542FDFD51E}">
  <ds:schemaRefs>
    <ds:schemaRef ds:uri="http://www.yonyou.com/formula"/>
  </ds:schemaRefs>
</ds:datastoreItem>
</file>

<file path=customXml/itemProps3.xml><?xml version="1.0" encoding="utf-8"?>
<ds:datastoreItem xmlns:ds="http://schemas.openxmlformats.org/officeDocument/2006/customXml" ds:itemID="{C53D758B-4D26-4190-9EB3-68B16E390FD6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175</Words>
  <Characters>1003</Characters>
  <Application>Microsoft Office Word</Application>
  <DocSecurity>0</DocSecurity>
  <Lines>8</Lines>
  <Paragraphs>2</Paragraphs>
  <ScaleCrop>false</ScaleCrop>
  <Company>微软中国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刘杨</dc:creator>
  <cp:lastModifiedBy>刘杨</cp:lastModifiedBy>
  <cp:revision>41</cp:revision>
  <dcterms:created xsi:type="dcterms:W3CDTF">2018-09-27T06:19:00Z</dcterms:created>
  <dcterms:modified xsi:type="dcterms:W3CDTF">2018-10-25T09:25:00Z</dcterms:modified>
</cp:coreProperties>
</file>